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ayout w:type="fixed"/>
        <w:tblLook w:val="04A0"/>
      </w:tblPr>
      <w:tblGrid>
        <w:gridCol w:w="8644"/>
      </w:tblGrid>
      <w:tr w:rsidR="006F024B" w:rsidTr="00A97979">
        <w:trPr>
          <w:trHeight w:val="1484"/>
        </w:trPr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024B" w:rsidRDefault="006F024B" w:rsidP="00D314AE">
            <w:pPr>
              <w:jc w:val="both"/>
              <w:rPr>
                <w:rFonts w:ascii="Goudy Old Style" w:hAnsi="Goudy Old Style"/>
                <w:b/>
                <w:color w:val="000000" w:themeColor="text1"/>
                <w:sz w:val="24"/>
                <w:szCs w:val="24"/>
              </w:rPr>
            </w:pPr>
            <w:r>
              <w:br w:type="page"/>
            </w:r>
          </w:p>
          <w:p w:rsidR="006F024B" w:rsidRDefault="006F024B" w:rsidP="00D314AE">
            <w:pPr>
              <w:jc w:val="both"/>
              <w:rPr>
                <w:rFonts w:ascii="Goudy Old Style" w:hAnsi="Goudy Old Style"/>
                <w:b/>
                <w:color w:val="000000" w:themeColor="text1"/>
                <w:sz w:val="24"/>
                <w:szCs w:val="24"/>
              </w:rPr>
            </w:pPr>
          </w:p>
          <w:p w:rsidR="006F024B" w:rsidRDefault="006F024B" w:rsidP="00D314AE">
            <w:pPr>
              <w:jc w:val="both"/>
              <w:rPr>
                <w:rFonts w:ascii="Goudy Old Style" w:hAnsi="Goudy Old Styl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color w:val="000000" w:themeColor="text1"/>
                <w:sz w:val="24"/>
                <w:szCs w:val="24"/>
              </w:rPr>
              <w:t xml:space="preserve">PROPOSTA ARTISTA/GALERISTA/ MARXANT </w:t>
            </w:r>
          </w:p>
          <w:p w:rsidR="006F024B" w:rsidRDefault="006F024B" w:rsidP="00D314AE">
            <w:pPr>
              <w:jc w:val="both"/>
              <w:rPr>
                <w:rFonts w:ascii="Goudy Old Style" w:hAnsi="Goudy Old Style"/>
                <w:b/>
                <w:color w:val="000000" w:themeColor="text1"/>
                <w:sz w:val="24"/>
                <w:szCs w:val="24"/>
              </w:rPr>
            </w:pPr>
          </w:p>
          <w:p w:rsidR="006F024B" w:rsidRDefault="006F024B" w:rsidP="00D314AE">
            <w:pPr>
              <w:jc w:val="both"/>
              <w:rPr>
                <w:rFonts w:ascii="Goudy Old Style" w:hAnsi="Goudy Old Style"/>
                <w:b/>
                <w:color w:val="000000" w:themeColor="text1"/>
                <w:sz w:val="24"/>
                <w:szCs w:val="24"/>
              </w:rPr>
            </w:pPr>
          </w:p>
          <w:p w:rsidR="006F024B" w:rsidRDefault="006F024B" w:rsidP="00D314AE">
            <w:pPr>
              <w:jc w:val="both"/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  <w:r w:rsidRPr="00B027D1">
              <w:rPr>
                <w:rFonts w:ascii="Goudy Old Style" w:hAnsi="Goudy Old Style"/>
                <w:color w:val="000000" w:themeColor="text1"/>
                <w:sz w:val="24"/>
                <w:szCs w:val="24"/>
              </w:rPr>
              <w:t xml:space="preserve">DATA: </w:t>
            </w:r>
            <w:r>
              <w:rPr>
                <w:rFonts w:ascii="Goudy Old Style" w:hAnsi="Goudy Old Style"/>
                <w:color w:val="000000" w:themeColor="text1"/>
                <w:sz w:val="24"/>
                <w:szCs w:val="24"/>
              </w:rPr>
              <w:t>13 de maig de 2014</w:t>
            </w:r>
          </w:p>
          <w:p w:rsidR="006F024B" w:rsidRPr="00B027D1" w:rsidRDefault="006F024B" w:rsidP="00D314AE">
            <w:pPr>
              <w:jc w:val="both"/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</w:p>
          <w:p w:rsidR="007F4D71" w:rsidRPr="007F4D71" w:rsidRDefault="006F024B" w:rsidP="007F4D71">
            <w:pPr>
              <w:pStyle w:val="NormalWeb"/>
              <w:jc w:val="both"/>
              <w:rPr>
                <w:rFonts w:ascii="Goudy Old Style" w:hAnsi="Goudy Old Style"/>
                <w:color w:val="000000" w:themeColor="text1"/>
                <w:sz w:val="22"/>
                <w:szCs w:val="22"/>
                <w:lang w:val="ca-ES"/>
              </w:rPr>
            </w:pPr>
            <w:r w:rsidRPr="00B027D1">
              <w:rPr>
                <w:rFonts w:ascii="Goudy Old Style" w:hAnsi="Goudy Old Style"/>
                <w:color w:val="000000" w:themeColor="text1"/>
              </w:rPr>
              <w:t xml:space="preserve">PROJECTE: </w:t>
            </w:r>
            <w:proofErr w:type="spellStart"/>
            <w:r w:rsidRPr="007F4D71">
              <w:rPr>
                <w:rFonts w:ascii="Goudy Old Style" w:hAnsi="Goudy Old Style"/>
                <w:color w:val="000000" w:themeColor="text1"/>
                <w:sz w:val="22"/>
                <w:szCs w:val="22"/>
              </w:rPr>
              <w:t>Proposta</w:t>
            </w:r>
            <w:proofErr w:type="spellEnd"/>
            <w:r w:rsidRPr="007F4D71">
              <w:rPr>
                <w:rFonts w:ascii="Goudy Old Style" w:hAnsi="Goudy Old Style"/>
                <w:color w:val="000000" w:themeColor="text1"/>
                <w:sz w:val="22"/>
                <w:szCs w:val="22"/>
              </w:rPr>
              <w:t xml:space="preserve"> de compra </w:t>
            </w:r>
            <w:proofErr w:type="spellStart"/>
            <w:r w:rsidR="007F4D71">
              <w:rPr>
                <w:rFonts w:ascii="Goudy Old Style" w:hAnsi="Goudy Old Style"/>
                <w:color w:val="000000" w:themeColor="text1"/>
                <w:sz w:val="22"/>
                <w:szCs w:val="22"/>
              </w:rPr>
              <w:t>d'</w:t>
            </w:r>
            <w:r w:rsidRPr="007F4D71">
              <w:rPr>
                <w:rFonts w:ascii="Goudy Old Style" w:hAnsi="Goudy Old Style"/>
                <w:color w:val="000000" w:themeColor="text1"/>
                <w:sz w:val="22"/>
                <w:szCs w:val="22"/>
              </w:rPr>
              <w:t>obres</w:t>
            </w:r>
            <w:proofErr w:type="spellEnd"/>
            <w:r w:rsidRPr="007F4D71">
              <w:rPr>
                <w:rFonts w:ascii="Goudy Old Style" w:hAnsi="Goudy Old Style"/>
                <w:color w:val="000000" w:themeColor="text1"/>
                <w:sz w:val="22"/>
                <w:szCs w:val="22"/>
              </w:rPr>
              <w:t xml:space="preserve"> </w:t>
            </w:r>
            <w:r w:rsidRPr="007F4D71">
              <w:rPr>
                <w:rFonts w:ascii="Goudy Old Style" w:hAnsi="Goudy Old Style"/>
                <w:color w:val="000000" w:themeColor="text1"/>
                <w:sz w:val="22"/>
                <w:szCs w:val="22"/>
              </w:rPr>
              <w:t xml:space="preserve">de </w:t>
            </w:r>
            <w:proofErr w:type="spellStart"/>
            <w:r w:rsidRPr="007F4D71">
              <w:rPr>
                <w:rFonts w:ascii="Goudy Old Style" w:hAnsi="Goudy Old Style"/>
                <w:color w:val="000000" w:themeColor="text1"/>
                <w:sz w:val="22"/>
                <w:szCs w:val="22"/>
              </w:rPr>
              <w:t>Tharrats</w:t>
            </w:r>
            <w:proofErr w:type="spellEnd"/>
            <w:r w:rsidRPr="007F4D71">
              <w:rPr>
                <w:rFonts w:ascii="Goudy Old Style" w:hAnsi="Goudy Old Style"/>
                <w:color w:val="000000" w:themeColor="text1"/>
                <w:sz w:val="22"/>
                <w:szCs w:val="22"/>
              </w:rPr>
              <w:t xml:space="preserve">, </w:t>
            </w:r>
            <w:r w:rsidRPr="007F4D71">
              <w:rPr>
                <w:rFonts w:ascii="Goudy Old Style" w:hAnsi="Goudy Old Style"/>
                <w:color w:val="000000" w:themeColor="text1"/>
                <w:sz w:val="22"/>
                <w:szCs w:val="22"/>
              </w:rPr>
              <w:t>autor</w:t>
            </w:r>
            <w:r w:rsidRPr="007F4D71">
              <w:rPr>
                <w:rFonts w:ascii="Goudy Old Style" w:hAnsi="Goudy Old Style"/>
                <w:color w:val="000000" w:themeColor="text1"/>
                <w:sz w:val="22"/>
                <w:szCs w:val="22"/>
              </w:rPr>
              <w:t xml:space="preserve"> </w:t>
            </w:r>
            <w:r w:rsidRPr="007F4D71">
              <w:rPr>
                <w:rFonts w:ascii="Goudy Old Style" w:hAnsi="Goudy Old Style"/>
                <w:color w:val="000000" w:themeColor="text1"/>
                <w:sz w:val="22"/>
                <w:szCs w:val="22"/>
              </w:rPr>
              <w:t>destacat</w:t>
            </w:r>
            <w:r w:rsidR="007F4D71">
              <w:rPr>
                <w:rFonts w:ascii="Goudy Old Style" w:hAnsi="Goudy Old Style"/>
                <w:color w:val="000000" w:themeColor="text1"/>
                <w:sz w:val="22"/>
                <w:szCs w:val="22"/>
              </w:rPr>
              <w:t xml:space="preserve"> de l' </w:t>
            </w:r>
            <w:proofErr w:type="spellStart"/>
            <w:r w:rsidR="007F4D71">
              <w:rPr>
                <w:rFonts w:ascii="Goudy Old Style" w:hAnsi="Goudy Old Style"/>
                <w:color w:val="000000" w:themeColor="text1"/>
                <w:sz w:val="22"/>
                <w:szCs w:val="22"/>
              </w:rPr>
              <w:t>informalisme</w:t>
            </w:r>
            <w:proofErr w:type="spellEnd"/>
            <w:r w:rsidR="007F4D71">
              <w:rPr>
                <w:rFonts w:ascii="Goudy Old Style" w:hAnsi="Goudy Old Style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7F4D71">
              <w:rPr>
                <w:rFonts w:ascii="Goudy Old Style" w:hAnsi="Goudy Old Style"/>
                <w:color w:val="000000" w:themeColor="text1"/>
                <w:sz w:val="22"/>
                <w:szCs w:val="22"/>
              </w:rPr>
              <w:t>català</w:t>
            </w:r>
            <w:proofErr w:type="spellEnd"/>
            <w:r w:rsidR="007F4D71">
              <w:rPr>
                <w:rFonts w:ascii="Goudy Old Style" w:hAnsi="Goudy Old Style"/>
                <w:color w:val="000000" w:themeColor="text1"/>
                <w:sz w:val="22"/>
                <w:szCs w:val="22"/>
              </w:rPr>
              <w:t xml:space="preserve">. </w:t>
            </w:r>
            <w:r w:rsidR="007F4D71" w:rsidRPr="007F4D71">
              <w:rPr>
                <w:rFonts w:ascii="Goudy Old Style" w:hAnsi="Goudy Old Style"/>
                <w:color w:val="000000" w:themeColor="text1"/>
                <w:sz w:val="22"/>
                <w:szCs w:val="22"/>
                <w:lang w:val="ca-ES"/>
              </w:rPr>
              <w:t xml:space="preserve">Inicialment temptejà amb </w:t>
            </w:r>
            <w:proofErr w:type="spellStart"/>
            <w:r w:rsidR="007F4D71" w:rsidRPr="007F4D71">
              <w:rPr>
                <w:rFonts w:ascii="Goudy Old Style" w:hAnsi="Goudy Old Style"/>
                <w:color w:val="000000" w:themeColor="text1"/>
                <w:sz w:val="22"/>
                <w:szCs w:val="22"/>
                <w:lang w:val="ca-ES"/>
              </w:rPr>
              <w:t>l'</w:t>
            </w:r>
            <w:hyperlink r:id="rId4" w:tooltip="Impressionisme" w:history="1">
              <w:r w:rsidR="007F4D71" w:rsidRPr="007F4D71">
                <w:rPr>
                  <w:rFonts w:ascii="Goudy Old Style" w:hAnsi="Goudy Old Style"/>
                  <w:color w:val="000000" w:themeColor="text1"/>
                  <w:sz w:val="22"/>
                  <w:szCs w:val="22"/>
                  <w:lang w:val="ca-ES"/>
                </w:rPr>
                <w:t>impressionisme</w:t>
              </w:r>
              <w:proofErr w:type="spellEnd"/>
            </w:hyperlink>
            <w:r w:rsidR="007F4D71">
              <w:rPr>
                <w:rFonts w:ascii="Goudy Old Style" w:hAnsi="Goudy Old Style"/>
                <w:color w:val="000000" w:themeColor="text1"/>
                <w:sz w:val="22"/>
                <w:szCs w:val="22"/>
                <w:lang w:val="ca-ES"/>
              </w:rPr>
              <w:t>, i féu</w:t>
            </w:r>
            <w:r w:rsidR="007F4D71" w:rsidRPr="007F4D71">
              <w:rPr>
                <w:rFonts w:ascii="Goudy Old Style" w:hAnsi="Goudy Old Style"/>
                <w:color w:val="000000" w:themeColor="text1"/>
                <w:sz w:val="22"/>
                <w:szCs w:val="22"/>
                <w:lang w:val="ca-ES"/>
              </w:rPr>
              <w:t xml:space="preserve"> dibuixos al pastel influït per </w:t>
            </w:r>
            <w:proofErr w:type="spellStart"/>
            <w:r w:rsidR="007F4D71" w:rsidRPr="007F4D71">
              <w:rPr>
                <w:rFonts w:ascii="Goudy Old Style" w:hAnsi="Goudy Old Style"/>
                <w:color w:val="000000" w:themeColor="text1"/>
                <w:sz w:val="22"/>
                <w:szCs w:val="22"/>
                <w:lang w:val="ca-ES"/>
              </w:rPr>
              <w:t>Toulousse-Lautrec</w:t>
            </w:r>
            <w:proofErr w:type="spellEnd"/>
            <w:r w:rsidR="007F4D71" w:rsidRPr="007F4D71">
              <w:rPr>
                <w:rFonts w:ascii="Goudy Old Style" w:hAnsi="Goudy Old Style"/>
                <w:color w:val="000000" w:themeColor="text1"/>
                <w:sz w:val="22"/>
                <w:szCs w:val="22"/>
                <w:lang w:val="ca-ES"/>
              </w:rPr>
              <w:t xml:space="preserve"> i Van Gogh, però canvià vers l'</w:t>
            </w:r>
            <w:hyperlink r:id="rId5" w:tooltip="Art abstracte" w:history="1">
              <w:r w:rsidR="007F4D71" w:rsidRPr="007F4D71">
                <w:rPr>
                  <w:rFonts w:ascii="Goudy Old Style" w:hAnsi="Goudy Old Style"/>
                  <w:color w:val="000000" w:themeColor="text1"/>
                  <w:sz w:val="22"/>
                  <w:szCs w:val="22"/>
                  <w:lang w:val="ca-ES"/>
                </w:rPr>
                <w:t>art abstracte</w:t>
              </w:r>
            </w:hyperlink>
            <w:r w:rsidR="007F4D71" w:rsidRPr="007F4D71">
              <w:rPr>
                <w:rFonts w:ascii="Goudy Old Style" w:hAnsi="Goudy Old Style"/>
                <w:color w:val="000000" w:themeColor="text1"/>
                <w:sz w:val="22"/>
                <w:szCs w:val="22"/>
                <w:lang w:val="ca-ES"/>
              </w:rPr>
              <w:t xml:space="preserve"> per influència de </w:t>
            </w:r>
            <w:hyperlink r:id="rId6" w:tooltip="Piet Mondrian" w:history="1">
              <w:proofErr w:type="spellStart"/>
              <w:r w:rsidR="007F4D71" w:rsidRPr="007F4D71">
                <w:rPr>
                  <w:rFonts w:ascii="Goudy Old Style" w:hAnsi="Goudy Old Style"/>
                  <w:color w:val="000000" w:themeColor="text1"/>
                  <w:sz w:val="22"/>
                  <w:szCs w:val="22"/>
                  <w:lang w:val="ca-ES"/>
                </w:rPr>
                <w:t>Piet</w:t>
              </w:r>
              <w:proofErr w:type="spellEnd"/>
              <w:r w:rsidR="007F4D71" w:rsidRPr="007F4D71">
                <w:rPr>
                  <w:rFonts w:ascii="Goudy Old Style" w:hAnsi="Goudy Old Style"/>
                  <w:color w:val="000000" w:themeColor="text1"/>
                  <w:sz w:val="22"/>
                  <w:szCs w:val="22"/>
                  <w:lang w:val="ca-ES"/>
                </w:rPr>
                <w:t xml:space="preserve"> </w:t>
              </w:r>
              <w:proofErr w:type="spellStart"/>
              <w:r w:rsidR="007F4D71" w:rsidRPr="007F4D71">
                <w:rPr>
                  <w:rFonts w:ascii="Goudy Old Style" w:hAnsi="Goudy Old Style"/>
                  <w:color w:val="000000" w:themeColor="text1"/>
                  <w:sz w:val="22"/>
                  <w:szCs w:val="22"/>
                  <w:lang w:val="ca-ES"/>
                </w:rPr>
                <w:t>Mondrian</w:t>
              </w:r>
              <w:proofErr w:type="spellEnd"/>
            </w:hyperlink>
            <w:r w:rsidR="007F4D71" w:rsidRPr="007F4D71">
              <w:rPr>
                <w:rFonts w:ascii="Goudy Old Style" w:hAnsi="Goudy Old Style"/>
                <w:color w:val="000000" w:themeColor="text1"/>
                <w:sz w:val="22"/>
                <w:szCs w:val="22"/>
                <w:lang w:val="ca-ES"/>
              </w:rPr>
              <w:t xml:space="preserve"> i </w:t>
            </w:r>
            <w:hyperlink r:id="rId7" w:tooltip="Vassili Kandinski" w:history="1">
              <w:proofErr w:type="spellStart"/>
              <w:r w:rsidR="007F4D71" w:rsidRPr="007F4D71">
                <w:rPr>
                  <w:rFonts w:ascii="Goudy Old Style" w:hAnsi="Goudy Old Style"/>
                  <w:color w:val="000000" w:themeColor="text1"/>
                  <w:sz w:val="22"/>
                  <w:szCs w:val="22"/>
                  <w:lang w:val="ca-ES"/>
                </w:rPr>
                <w:t>Vassili</w:t>
              </w:r>
              <w:proofErr w:type="spellEnd"/>
              <w:r w:rsidR="007F4D71" w:rsidRPr="007F4D71">
                <w:rPr>
                  <w:rFonts w:ascii="Goudy Old Style" w:hAnsi="Goudy Old Style"/>
                  <w:color w:val="000000" w:themeColor="text1"/>
                  <w:sz w:val="22"/>
                  <w:szCs w:val="22"/>
                  <w:lang w:val="ca-ES"/>
                </w:rPr>
                <w:t xml:space="preserve"> </w:t>
              </w:r>
              <w:proofErr w:type="spellStart"/>
              <w:r w:rsidR="007F4D71" w:rsidRPr="007F4D71">
                <w:rPr>
                  <w:rFonts w:ascii="Goudy Old Style" w:hAnsi="Goudy Old Style"/>
                  <w:color w:val="000000" w:themeColor="text1"/>
                  <w:sz w:val="22"/>
                  <w:szCs w:val="22"/>
                  <w:lang w:val="ca-ES"/>
                </w:rPr>
                <w:t>Kandinski</w:t>
              </w:r>
              <w:proofErr w:type="spellEnd"/>
            </w:hyperlink>
            <w:r w:rsidR="007F4D71" w:rsidRPr="007F4D71">
              <w:rPr>
                <w:rFonts w:ascii="Goudy Old Style" w:hAnsi="Goudy Old Style"/>
                <w:color w:val="000000" w:themeColor="text1"/>
                <w:sz w:val="22"/>
                <w:szCs w:val="22"/>
                <w:lang w:val="ca-ES"/>
              </w:rPr>
              <w:t xml:space="preserve">. El 1946 utilitzava com a material papers retallats o estripats, taques i enganxaments. El </w:t>
            </w:r>
            <w:hyperlink r:id="rId8" w:tooltip="1947" w:history="1">
              <w:r w:rsidR="007F4D71" w:rsidRPr="007F4D71">
                <w:rPr>
                  <w:rFonts w:ascii="Goudy Old Style" w:hAnsi="Goudy Old Style"/>
                  <w:color w:val="000000" w:themeColor="text1"/>
                  <w:sz w:val="22"/>
                  <w:szCs w:val="22"/>
                  <w:lang w:val="ca-ES"/>
                </w:rPr>
                <w:t>1947</w:t>
              </w:r>
            </w:hyperlink>
            <w:r w:rsidR="007F4D71" w:rsidRPr="007F4D71">
              <w:rPr>
                <w:rFonts w:ascii="Goudy Old Style" w:hAnsi="Goudy Old Style"/>
                <w:color w:val="000000" w:themeColor="text1"/>
                <w:sz w:val="22"/>
                <w:szCs w:val="22"/>
                <w:lang w:val="ca-ES"/>
              </w:rPr>
              <w:t xml:space="preserve"> conegué a </w:t>
            </w:r>
            <w:proofErr w:type="spellStart"/>
            <w:r w:rsidR="007F4D71" w:rsidRPr="007F4D71">
              <w:rPr>
                <w:rFonts w:ascii="Goudy Old Style" w:hAnsi="Goudy Old Style"/>
                <w:color w:val="000000" w:themeColor="text1"/>
                <w:sz w:val="22"/>
                <w:szCs w:val="22"/>
                <w:lang w:val="ca-ES"/>
              </w:rPr>
              <w:t>l'</w:t>
            </w:r>
            <w:hyperlink r:id="rId9" w:tooltip="Institut Francès de Barcelona" w:history="1">
              <w:r w:rsidR="007F4D71" w:rsidRPr="007F4D71">
                <w:rPr>
                  <w:rFonts w:ascii="Goudy Old Style" w:hAnsi="Goudy Old Style"/>
                  <w:color w:val="000000" w:themeColor="text1"/>
                  <w:sz w:val="22"/>
                  <w:szCs w:val="22"/>
                  <w:lang w:val="ca-ES"/>
                </w:rPr>
                <w:t>Institut</w:t>
              </w:r>
              <w:proofErr w:type="spellEnd"/>
              <w:r w:rsidR="007F4D71" w:rsidRPr="007F4D71">
                <w:rPr>
                  <w:rFonts w:ascii="Goudy Old Style" w:hAnsi="Goudy Old Style"/>
                  <w:color w:val="000000" w:themeColor="text1"/>
                  <w:sz w:val="22"/>
                  <w:szCs w:val="22"/>
                  <w:lang w:val="ca-ES"/>
                </w:rPr>
                <w:t xml:space="preserve"> Francès de Barcelona</w:t>
              </w:r>
            </w:hyperlink>
            <w:r w:rsidR="007F4D71" w:rsidRPr="007F4D71">
              <w:rPr>
                <w:rFonts w:ascii="Goudy Old Style" w:hAnsi="Goudy Old Style"/>
                <w:color w:val="000000" w:themeColor="text1"/>
                <w:sz w:val="22"/>
                <w:szCs w:val="22"/>
                <w:lang w:val="ca-ES"/>
              </w:rPr>
              <w:t xml:space="preserve"> a diferents artistes com el filòsof </w:t>
            </w:r>
            <w:hyperlink r:id="rId10" w:tooltip="Arnau Puig Grau" w:history="1">
              <w:r w:rsidR="007F4D71" w:rsidRPr="007F4D71">
                <w:rPr>
                  <w:rFonts w:ascii="Goudy Old Style" w:hAnsi="Goudy Old Style"/>
                  <w:color w:val="000000" w:themeColor="text1"/>
                  <w:sz w:val="22"/>
                  <w:szCs w:val="22"/>
                  <w:lang w:val="ca-ES"/>
                </w:rPr>
                <w:t>Arnau Puig Grau</w:t>
              </w:r>
            </w:hyperlink>
            <w:r w:rsidR="007F4D71" w:rsidRPr="007F4D71">
              <w:rPr>
                <w:rFonts w:ascii="Goudy Old Style" w:hAnsi="Goudy Old Style"/>
                <w:color w:val="000000" w:themeColor="text1"/>
                <w:sz w:val="22"/>
                <w:szCs w:val="22"/>
                <w:lang w:val="ca-ES"/>
              </w:rPr>
              <w:t xml:space="preserve">, el pintor </w:t>
            </w:r>
            <w:hyperlink r:id="rId11" w:tooltip="Joan Ponç i Bonet" w:history="1">
              <w:r w:rsidR="007F4D71" w:rsidRPr="007F4D71">
                <w:rPr>
                  <w:rFonts w:ascii="Goudy Old Style" w:hAnsi="Goudy Old Style"/>
                  <w:color w:val="000000" w:themeColor="text1"/>
                  <w:sz w:val="22"/>
                  <w:szCs w:val="22"/>
                  <w:lang w:val="ca-ES"/>
                </w:rPr>
                <w:t>Joan Ponç</w:t>
              </w:r>
            </w:hyperlink>
            <w:r w:rsidR="007F4D71" w:rsidRPr="007F4D71">
              <w:rPr>
                <w:rFonts w:ascii="Goudy Old Style" w:hAnsi="Goudy Old Style"/>
                <w:color w:val="000000" w:themeColor="text1"/>
                <w:sz w:val="22"/>
                <w:szCs w:val="22"/>
                <w:lang w:val="ca-ES"/>
              </w:rPr>
              <w:t xml:space="preserve">, i el poeta </w:t>
            </w:r>
            <w:hyperlink r:id="rId12" w:tooltip="Joan Brossa" w:history="1">
              <w:r w:rsidR="007F4D71" w:rsidRPr="007F4D71">
                <w:rPr>
                  <w:rFonts w:ascii="Goudy Old Style" w:hAnsi="Goudy Old Style"/>
                  <w:color w:val="000000" w:themeColor="text1"/>
                  <w:sz w:val="22"/>
                  <w:szCs w:val="22"/>
                  <w:lang w:val="ca-ES"/>
                </w:rPr>
                <w:t>Joan Brossa</w:t>
              </w:r>
            </w:hyperlink>
            <w:r w:rsidR="007F4D71" w:rsidRPr="007F4D71">
              <w:rPr>
                <w:rFonts w:ascii="Goudy Old Style" w:hAnsi="Goudy Old Style"/>
                <w:color w:val="000000" w:themeColor="text1"/>
                <w:sz w:val="22"/>
                <w:szCs w:val="22"/>
                <w:lang w:val="ca-ES"/>
              </w:rPr>
              <w:t xml:space="preserve">. Poc després coneix a </w:t>
            </w:r>
            <w:hyperlink r:id="rId13" w:tooltip="Modest Cuixart" w:history="1">
              <w:r w:rsidR="007F4D71" w:rsidRPr="007F4D71">
                <w:rPr>
                  <w:rFonts w:ascii="Goudy Old Style" w:hAnsi="Goudy Old Style"/>
                  <w:color w:val="000000" w:themeColor="text1"/>
                  <w:sz w:val="22"/>
                  <w:szCs w:val="22"/>
                  <w:lang w:val="ca-ES"/>
                </w:rPr>
                <w:t xml:space="preserve">Modest </w:t>
              </w:r>
              <w:proofErr w:type="spellStart"/>
              <w:r w:rsidR="007F4D71" w:rsidRPr="007F4D71">
                <w:rPr>
                  <w:rFonts w:ascii="Goudy Old Style" w:hAnsi="Goudy Old Style"/>
                  <w:color w:val="000000" w:themeColor="text1"/>
                  <w:sz w:val="22"/>
                  <w:szCs w:val="22"/>
                  <w:lang w:val="ca-ES"/>
                </w:rPr>
                <w:t>Cuixart</w:t>
              </w:r>
              <w:proofErr w:type="spellEnd"/>
            </w:hyperlink>
            <w:r w:rsidR="007F4D71" w:rsidRPr="007F4D71">
              <w:rPr>
                <w:rFonts w:ascii="Goudy Old Style" w:hAnsi="Goudy Old Style"/>
                <w:color w:val="000000" w:themeColor="text1"/>
                <w:sz w:val="22"/>
                <w:szCs w:val="22"/>
                <w:lang w:val="ca-ES"/>
              </w:rPr>
              <w:t xml:space="preserve">, </w:t>
            </w:r>
            <w:hyperlink r:id="rId14" w:tooltip="Antoni Tàpies" w:history="1">
              <w:r w:rsidR="007F4D71" w:rsidRPr="007F4D71">
                <w:rPr>
                  <w:rFonts w:ascii="Goudy Old Style" w:hAnsi="Goudy Old Style"/>
                  <w:color w:val="000000" w:themeColor="text1"/>
                  <w:sz w:val="22"/>
                  <w:szCs w:val="22"/>
                  <w:lang w:val="ca-ES"/>
                </w:rPr>
                <w:t>Antoni Tàpies</w:t>
              </w:r>
            </w:hyperlink>
            <w:r w:rsidR="007F4D71" w:rsidRPr="007F4D71">
              <w:rPr>
                <w:rFonts w:ascii="Goudy Old Style" w:hAnsi="Goudy Old Style"/>
                <w:color w:val="000000" w:themeColor="text1"/>
                <w:sz w:val="22"/>
                <w:szCs w:val="22"/>
                <w:lang w:val="ca-ES"/>
              </w:rPr>
              <w:t xml:space="preserve"> i </w:t>
            </w:r>
            <w:hyperlink r:id="rId15" w:tooltip="Josep Vicenç Foix" w:history="1">
              <w:r w:rsidR="007F4D71" w:rsidRPr="007F4D71">
                <w:rPr>
                  <w:rFonts w:ascii="Goudy Old Style" w:hAnsi="Goudy Old Style"/>
                  <w:color w:val="000000" w:themeColor="text1"/>
                  <w:sz w:val="22"/>
                  <w:szCs w:val="22"/>
                  <w:lang w:val="ca-ES"/>
                </w:rPr>
                <w:t>Josep Vicenç Foix</w:t>
              </w:r>
            </w:hyperlink>
            <w:r w:rsidR="007F4D71" w:rsidRPr="007F4D71">
              <w:rPr>
                <w:rFonts w:ascii="Goudy Old Style" w:hAnsi="Goudy Old Style"/>
                <w:color w:val="000000" w:themeColor="text1"/>
                <w:sz w:val="22"/>
                <w:szCs w:val="22"/>
                <w:lang w:val="ca-ES"/>
              </w:rPr>
              <w:t xml:space="preserve">, amb alguns dels quals fundà </w:t>
            </w:r>
            <w:hyperlink r:id="rId16" w:tooltip="Dau al Set" w:history="1">
              <w:r w:rsidR="007F4D71" w:rsidRPr="007F4D71">
                <w:rPr>
                  <w:rFonts w:ascii="Goudy Old Style" w:hAnsi="Goudy Old Style"/>
                  <w:color w:val="000000" w:themeColor="text1"/>
                  <w:sz w:val="22"/>
                  <w:szCs w:val="22"/>
                  <w:lang w:val="ca-ES"/>
                </w:rPr>
                <w:t>Dau al Set</w:t>
              </w:r>
            </w:hyperlink>
            <w:r w:rsidR="007F4D71" w:rsidRPr="007F4D71">
              <w:rPr>
                <w:rFonts w:ascii="Goudy Old Style" w:hAnsi="Goudy Old Style"/>
                <w:color w:val="000000" w:themeColor="text1"/>
                <w:sz w:val="22"/>
                <w:szCs w:val="22"/>
                <w:lang w:val="ca-ES"/>
              </w:rPr>
              <w:t xml:space="preserve">, i organitzà exposicions, activitats culturals i edità la revista </w:t>
            </w:r>
            <w:r w:rsidR="007F4D71" w:rsidRPr="007F4D71">
              <w:rPr>
                <w:rFonts w:ascii="Goudy Old Style" w:hAnsi="Goudy Old Style"/>
                <w:i/>
                <w:iCs/>
                <w:color w:val="000000" w:themeColor="text1"/>
                <w:sz w:val="22"/>
                <w:szCs w:val="22"/>
                <w:lang w:val="ca-ES"/>
              </w:rPr>
              <w:t>Dau al Set</w:t>
            </w:r>
            <w:r w:rsidR="007F4D71" w:rsidRPr="007F4D71">
              <w:rPr>
                <w:rFonts w:ascii="Goudy Old Style" w:hAnsi="Goudy Old Style"/>
                <w:color w:val="000000" w:themeColor="text1"/>
                <w:sz w:val="22"/>
                <w:szCs w:val="22"/>
                <w:lang w:val="ca-ES"/>
              </w:rPr>
              <w:t xml:space="preserve">, on sovint se'l considera com a fundador. El mes de setembre surt el número 1. Bona part de la revista s'estampà en la màquina Boston del seu taller, i la seva estètica personal impregnà les planes d'aquella publicació. Aquest mateix any naixia el seu segon fill, Joan de la Creu. </w:t>
            </w:r>
            <w:hyperlink r:id="rId17" w:anchor="cite_note-2" w:history="1">
              <w:r w:rsidR="007F4D71" w:rsidRPr="007F4D71">
                <w:rPr>
                  <w:rFonts w:ascii="Goudy Old Style" w:hAnsi="Goudy Old Style"/>
                  <w:color w:val="000000" w:themeColor="text1"/>
                  <w:sz w:val="22"/>
                  <w:szCs w:val="22"/>
                  <w:vertAlign w:val="superscript"/>
                  <w:lang w:val="ca-ES"/>
                </w:rPr>
                <w:t>[2]</w:t>
              </w:r>
            </w:hyperlink>
          </w:p>
          <w:p w:rsidR="007F4D71" w:rsidRPr="007F4D71" w:rsidRDefault="007F4D71" w:rsidP="007F4D71">
            <w:pPr>
              <w:spacing w:before="100" w:beforeAutospacing="1" w:after="100" w:afterAutospacing="1"/>
              <w:jc w:val="both"/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</w:pPr>
            <w:r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>L'any 1949 el</w:t>
            </w:r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s membres del grup </w:t>
            </w:r>
            <w:hyperlink r:id="rId18" w:tooltip="Dau al Set" w:history="1">
              <w:r w:rsidRPr="007F4D71">
                <w:rPr>
                  <w:rFonts w:ascii="Goudy Old Style" w:eastAsia="Times New Roman" w:hAnsi="Goudy Old Style" w:cs="Times New Roman"/>
                  <w:color w:val="000000" w:themeColor="text1"/>
                  <w:lang w:eastAsia="es-ES"/>
                </w:rPr>
                <w:t>Dau al Set</w:t>
              </w:r>
            </w:hyperlink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 visiten Joan Miró. Realitzà el primer viatge a París, on es posa en contacte amb l'obra dels mestres de l'art modern: </w:t>
            </w:r>
            <w:proofErr w:type="spellStart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>Kandinsky</w:t>
            </w:r>
            <w:proofErr w:type="spellEnd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, </w:t>
            </w:r>
            <w:proofErr w:type="spellStart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>Klee</w:t>
            </w:r>
            <w:proofErr w:type="spellEnd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, Ernst, Picasso, </w:t>
            </w:r>
            <w:proofErr w:type="spellStart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>Matisse</w:t>
            </w:r>
            <w:proofErr w:type="spellEnd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, </w:t>
            </w:r>
            <w:proofErr w:type="spellStart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>Chagall</w:t>
            </w:r>
            <w:proofErr w:type="spellEnd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 i </w:t>
            </w:r>
            <w:proofErr w:type="spellStart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>Giacometti</w:t>
            </w:r>
            <w:proofErr w:type="spellEnd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>.</w:t>
            </w:r>
          </w:p>
          <w:p w:rsidR="007F4D71" w:rsidRPr="007F4D71" w:rsidRDefault="007F4D71" w:rsidP="007F4D71">
            <w:pPr>
              <w:spacing w:before="100" w:beforeAutospacing="1" w:after="100" w:afterAutospacing="1"/>
              <w:jc w:val="both"/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</w:pPr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El 1950 exposà individualment per primer cop a les </w:t>
            </w:r>
            <w:hyperlink r:id="rId19" w:tooltip="Galeries El Jardín (encara no existeix)" w:history="1">
              <w:r w:rsidRPr="007F4D71">
                <w:rPr>
                  <w:rFonts w:ascii="Goudy Old Style" w:eastAsia="Times New Roman" w:hAnsi="Goudy Old Style" w:cs="Times New Roman"/>
                  <w:color w:val="000000" w:themeColor="text1"/>
                  <w:lang w:eastAsia="es-ES"/>
                </w:rPr>
                <w:t xml:space="preserve">galeries El </w:t>
              </w:r>
              <w:proofErr w:type="spellStart"/>
              <w:r w:rsidRPr="007F4D71">
                <w:rPr>
                  <w:rFonts w:ascii="Goudy Old Style" w:eastAsia="Times New Roman" w:hAnsi="Goudy Old Style" w:cs="Times New Roman"/>
                  <w:color w:val="000000" w:themeColor="text1"/>
                  <w:lang w:eastAsia="es-ES"/>
                </w:rPr>
                <w:t>Jardín</w:t>
              </w:r>
              <w:proofErr w:type="spellEnd"/>
            </w:hyperlink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 de Barcelona, i des d'aleshores arribà a ésser un dels pintors catalans més coneguts internacionalment. Exposà a Guadalajara (Mèxic), en una col</w:t>
            </w:r>
            <w:r w:rsidRPr="007F4D71">
              <w:rPr>
                <w:rFonts w:ascii="Times New Roman" w:eastAsia="Times New Roman" w:hAnsi="Times New Roman" w:cs="Times New Roman"/>
                <w:color w:val="000000" w:themeColor="text1"/>
                <w:lang w:eastAsia="es-ES"/>
              </w:rPr>
              <w:t>·</w:t>
            </w:r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lectiva en homenatge a Paul </w:t>
            </w:r>
            <w:proofErr w:type="spellStart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>Klee</w:t>
            </w:r>
            <w:proofErr w:type="spellEnd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. Durant aquest any publica el llibre </w:t>
            </w:r>
            <w:r w:rsidRPr="007F4D71">
              <w:rPr>
                <w:rFonts w:ascii="Goudy Old Style" w:eastAsia="Times New Roman" w:hAnsi="Goudy Old Style" w:cs="Times New Roman"/>
                <w:i/>
                <w:iCs/>
                <w:color w:val="000000" w:themeColor="text1"/>
                <w:lang w:eastAsia="es-ES"/>
              </w:rPr>
              <w:t>Antoni Tàpies o el Dau Modern de Versalles.</w:t>
            </w:r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 Intervé en les activitats del Club 49. </w:t>
            </w:r>
            <w:proofErr w:type="spellStart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>Estabeix</w:t>
            </w:r>
            <w:proofErr w:type="spellEnd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 també els primers contactes amb el </w:t>
            </w:r>
            <w:hyperlink r:id="rId20" w:tooltip="Museu d'Art Modern de Nova York" w:history="1">
              <w:r w:rsidRPr="007F4D71">
                <w:rPr>
                  <w:rFonts w:ascii="Goudy Old Style" w:eastAsia="Times New Roman" w:hAnsi="Goudy Old Style" w:cs="Times New Roman"/>
                  <w:color w:val="000000" w:themeColor="text1"/>
                  <w:lang w:eastAsia="es-ES"/>
                </w:rPr>
                <w:t>Museu d'Art Modern de Nova York</w:t>
              </w:r>
            </w:hyperlink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, que qualifica </w:t>
            </w:r>
            <w:hyperlink r:id="rId21" w:tooltip="Dau al Set" w:history="1">
              <w:r w:rsidRPr="007F4D71">
                <w:rPr>
                  <w:rFonts w:ascii="Goudy Old Style" w:eastAsia="Times New Roman" w:hAnsi="Goudy Old Style" w:cs="Times New Roman"/>
                  <w:color w:val="000000" w:themeColor="text1"/>
                  <w:lang w:eastAsia="es-ES"/>
                </w:rPr>
                <w:t>Dau al Set</w:t>
              </w:r>
            </w:hyperlink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 com una de les publicacions avantguardistes més interessants del món.</w:t>
            </w:r>
            <w:hyperlink r:id="rId22" w:anchor="cite_note-3" w:history="1">
              <w:r w:rsidRPr="007F4D71">
                <w:rPr>
                  <w:rFonts w:ascii="Goudy Old Style" w:eastAsia="Times New Roman" w:hAnsi="Goudy Old Style" w:cs="Times New Roman"/>
                  <w:color w:val="000000" w:themeColor="text1"/>
                  <w:vertAlign w:val="superscript"/>
                  <w:lang w:eastAsia="es-ES"/>
                </w:rPr>
                <w:t>[3]</w:t>
              </w:r>
            </w:hyperlink>
          </w:p>
          <w:p w:rsidR="007F4D71" w:rsidRPr="007F4D71" w:rsidRDefault="007F4D71" w:rsidP="007F4D71">
            <w:pPr>
              <w:spacing w:before="100" w:beforeAutospacing="1" w:after="100" w:afterAutospacing="1"/>
              <w:jc w:val="both"/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</w:pPr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L'any 1951 celebrà l'exposició Dau al Set a la Sala Caralt, i va escriure la presentació dels set components del grup. El 1952 va conèixer el pintor </w:t>
            </w:r>
            <w:hyperlink r:id="rId23" w:tooltip="Salvador Dalí i Domènech" w:history="1">
              <w:r w:rsidRPr="007F4D71">
                <w:rPr>
                  <w:rFonts w:ascii="Goudy Old Style" w:eastAsia="Times New Roman" w:hAnsi="Goudy Old Style" w:cs="Times New Roman"/>
                  <w:color w:val="000000" w:themeColor="text1"/>
                  <w:lang w:eastAsia="es-ES"/>
                </w:rPr>
                <w:t>Salvador Dalí</w:t>
              </w:r>
            </w:hyperlink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. Publicà a </w:t>
            </w:r>
            <w:r w:rsidRPr="007F4D71">
              <w:rPr>
                <w:rFonts w:ascii="Goudy Old Style" w:eastAsia="Times New Roman" w:hAnsi="Goudy Old Style" w:cs="Times New Roman"/>
                <w:i/>
                <w:iCs/>
                <w:color w:val="000000" w:themeColor="text1"/>
                <w:lang w:eastAsia="es-ES"/>
              </w:rPr>
              <w:t>Revista</w:t>
            </w:r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 articles sobre l'art de les avantguardes, n'hi publicarà gairebé 350 fins a l'any 1982.</w:t>
            </w:r>
          </w:p>
          <w:p w:rsidR="007F4D71" w:rsidRPr="007F4D71" w:rsidRDefault="007F4D71" w:rsidP="007F4D71">
            <w:pPr>
              <w:spacing w:before="100" w:beforeAutospacing="1" w:after="100" w:afterAutospacing="1"/>
              <w:jc w:val="both"/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</w:pPr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L'any 1953 obtingué una beca de </w:t>
            </w:r>
            <w:proofErr w:type="spellStart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>l'Institut</w:t>
            </w:r>
            <w:proofErr w:type="spellEnd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 Francès per estudiar a </w:t>
            </w:r>
            <w:proofErr w:type="spellStart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>Valauri</w:t>
            </w:r>
            <w:proofErr w:type="spellEnd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. Viatja a Bèlgica i Holanda i visita l'estudi Picasso a </w:t>
            </w:r>
            <w:proofErr w:type="spellStart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>Valauri</w:t>
            </w:r>
            <w:proofErr w:type="spellEnd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. Coneix a Barcelona el poeta </w:t>
            </w:r>
            <w:hyperlink r:id="rId24" w:tooltip="Jean Cocteau" w:history="1">
              <w:r w:rsidRPr="007F4D71">
                <w:rPr>
                  <w:rFonts w:ascii="Goudy Old Style" w:eastAsia="Times New Roman" w:hAnsi="Goudy Old Style" w:cs="Times New Roman"/>
                  <w:color w:val="000000" w:themeColor="text1"/>
                  <w:lang w:eastAsia="es-ES"/>
                </w:rPr>
                <w:t xml:space="preserve">Jean </w:t>
              </w:r>
              <w:proofErr w:type="spellStart"/>
              <w:r w:rsidRPr="007F4D71">
                <w:rPr>
                  <w:rFonts w:ascii="Goudy Old Style" w:eastAsia="Times New Roman" w:hAnsi="Goudy Old Style" w:cs="Times New Roman"/>
                  <w:color w:val="000000" w:themeColor="text1"/>
                  <w:lang w:eastAsia="es-ES"/>
                </w:rPr>
                <w:t>Cocteau</w:t>
              </w:r>
              <w:proofErr w:type="spellEnd"/>
            </w:hyperlink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 i a Cadaqués a </w:t>
            </w:r>
            <w:hyperlink r:id="rId25" w:tooltip="Marcel Duchamp" w:history="1">
              <w:r w:rsidRPr="007F4D71">
                <w:rPr>
                  <w:rFonts w:ascii="Goudy Old Style" w:eastAsia="Times New Roman" w:hAnsi="Goudy Old Style" w:cs="Times New Roman"/>
                  <w:color w:val="000000" w:themeColor="text1"/>
                  <w:lang w:eastAsia="es-ES"/>
                </w:rPr>
                <w:t xml:space="preserve">Marcel </w:t>
              </w:r>
              <w:proofErr w:type="spellStart"/>
              <w:r w:rsidRPr="007F4D71">
                <w:rPr>
                  <w:rFonts w:ascii="Goudy Old Style" w:eastAsia="Times New Roman" w:hAnsi="Goudy Old Style" w:cs="Times New Roman"/>
                  <w:color w:val="000000" w:themeColor="text1"/>
                  <w:lang w:eastAsia="es-ES"/>
                </w:rPr>
                <w:t>Duchamp</w:t>
              </w:r>
              <w:proofErr w:type="spellEnd"/>
            </w:hyperlink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>.</w:t>
            </w:r>
          </w:p>
          <w:p w:rsidR="007F4D71" w:rsidRPr="007F4D71" w:rsidRDefault="007F4D71" w:rsidP="007F4D71">
            <w:pPr>
              <w:spacing w:before="100" w:beforeAutospacing="1" w:after="100" w:afterAutospacing="1"/>
              <w:jc w:val="both"/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</w:pPr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Des del 1954 exposà regularment a la </w:t>
            </w:r>
            <w:hyperlink r:id="rId26" w:tooltip="Sala Gaspar" w:history="1">
              <w:r w:rsidRPr="007F4D71">
                <w:rPr>
                  <w:rFonts w:ascii="Goudy Old Style" w:eastAsia="Times New Roman" w:hAnsi="Goudy Old Style" w:cs="Times New Roman"/>
                  <w:color w:val="000000" w:themeColor="text1"/>
                  <w:lang w:eastAsia="es-ES"/>
                </w:rPr>
                <w:t>Sala Gaspar</w:t>
              </w:r>
            </w:hyperlink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 de Barcelona. Organitzà l'exposició </w:t>
            </w:r>
            <w:r w:rsidRPr="007F4D71">
              <w:rPr>
                <w:rFonts w:ascii="Goudy Old Style" w:eastAsia="Times New Roman" w:hAnsi="Goudy Old Style" w:cs="Times New Roman"/>
                <w:i/>
                <w:iCs/>
                <w:color w:val="000000" w:themeColor="text1"/>
                <w:lang w:eastAsia="es-ES"/>
              </w:rPr>
              <w:t>Quatre gats</w:t>
            </w:r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 a la Sala Parés de Barcelona. Viatjà a Itàlia, on conegué </w:t>
            </w:r>
            <w:hyperlink r:id="rId27" w:tooltip="Giorgio de Chirico" w:history="1">
              <w:proofErr w:type="spellStart"/>
              <w:r w:rsidRPr="007F4D71">
                <w:rPr>
                  <w:rFonts w:ascii="Goudy Old Style" w:eastAsia="Times New Roman" w:hAnsi="Goudy Old Style" w:cs="Times New Roman"/>
                  <w:color w:val="000000" w:themeColor="text1"/>
                  <w:lang w:eastAsia="es-ES"/>
                </w:rPr>
                <w:t>Giorgio</w:t>
              </w:r>
              <w:proofErr w:type="spellEnd"/>
              <w:r w:rsidRPr="007F4D71">
                <w:rPr>
                  <w:rFonts w:ascii="Goudy Old Style" w:eastAsia="Times New Roman" w:hAnsi="Goudy Old Style" w:cs="Times New Roman"/>
                  <w:color w:val="000000" w:themeColor="text1"/>
                  <w:lang w:eastAsia="es-ES"/>
                </w:rPr>
                <w:t xml:space="preserve"> de </w:t>
              </w:r>
              <w:proofErr w:type="spellStart"/>
              <w:r w:rsidRPr="007F4D71">
                <w:rPr>
                  <w:rFonts w:ascii="Goudy Old Style" w:eastAsia="Times New Roman" w:hAnsi="Goudy Old Style" w:cs="Times New Roman"/>
                  <w:color w:val="000000" w:themeColor="text1"/>
                  <w:lang w:eastAsia="es-ES"/>
                </w:rPr>
                <w:t>Chirico</w:t>
              </w:r>
              <w:proofErr w:type="spellEnd"/>
            </w:hyperlink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 i </w:t>
            </w:r>
            <w:hyperlink r:id="rId28" w:tooltip="Carlo Carrà" w:history="1">
              <w:r w:rsidRPr="007F4D71">
                <w:rPr>
                  <w:rFonts w:ascii="Goudy Old Style" w:eastAsia="Times New Roman" w:hAnsi="Goudy Old Style" w:cs="Times New Roman"/>
                  <w:color w:val="000000" w:themeColor="text1"/>
                  <w:lang w:eastAsia="es-ES"/>
                </w:rPr>
                <w:t>Carlo Carrà</w:t>
              </w:r>
            </w:hyperlink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. Primeres maculatures. El 1955 exposà a </w:t>
            </w:r>
            <w:hyperlink r:id="rId29" w:tooltip="Estocolm" w:history="1">
              <w:r w:rsidRPr="007F4D71">
                <w:rPr>
                  <w:rFonts w:ascii="Goudy Old Style" w:eastAsia="Times New Roman" w:hAnsi="Goudy Old Style" w:cs="Times New Roman"/>
                  <w:color w:val="000000" w:themeColor="text1"/>
                  <w:lang w:eastAsia="es-ES"/>
                </w:rPr>
                <w:t>Estocolm</w:t>
              </w:r>
            </w:hyperlink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 i </w:t>
            </w:r>
            <w:hyperlink r:id="rId30" w:tooltip="Nova York" w:history="1">
              <w:r w:rsidRPr="007F4D71">
                <w:rPr>
                  <w:rFonts w:ascii="Goudy Old Style" w:eastAsia="Times New Roman" w:hAnsi="Goudy Old Style" w:cs="Times New Roman"/>
                  <w:color w:val="000000" w:themeColor="text1"/>
                  <w:lang w:eastAsia="es-ES"/>
                </w:rPr>
                <w:t>Nova York</w:t>
              </w:r>
            </w:hyperlink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. Salvador Dalí escriu un text per a l'exposició de Tàpies i </w:t>
            </w:r>
            <w:proofErr w:type="spellStart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>Tharrats</w:t>
            </w:r>
            <w:proofErr w:type="spellEnd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 a Estocolm. </w:t>
            </w:r>
            <w:proofErr w:type="spellStart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>Fóu</w:t>
            </w:r>
            <w:proofErr w:type="spellEnd"/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 premiat en la III Biennal Hispanoamericana de Barcelona.</w:t>
            </w:r>
          </w:p>
          <w:p w:rsidR="007F4D71" w:rsidRPr="007F4D71" w:rsidRDefault="007F4D71" w:rsidP="007F4D7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 xml:space="preserve">El 1956 participà en la XXVIII </w:t>
            </w:r>
            <w:hyperlink r:id="rId31" w:tooltip="Biennal de Venècia" w:history="1">
              <w:r w:rsidRPr="007F4D71">
                <w:rPr>
                  <w:rFonts w:ascii="Goudy Old Style" w:eastAsia="Times New Roman" w:hAnsi="Goudy Old Style" w:cs="Times New Roman"/>
                  <w:color w:val="000000" w:themeColor="text1"/>
                  <w:lang w:eastAsia="es-ES"/>
                </w:rPr>
                <w:t>Biennal de Venècia</w:t>
              </w:r>
            </w:hyperlink>
            <w:r w:rsidRPr="007F4D71">
              <w:rPr>
                <w:rFonts w:ascii="Goudy Old Style" w:eastAsia="Times New Roman" w:hAnsi="Goudy Old Style" w:cs="Times New Roman"/>
                <w:color w:val="000000" w:themeColor="text1"/>
                <w:lang w:eastAsia="es-ES"/>
              </w:rPr>
              <w:t>. Realitzà una sèrie de joies, esmalts</w:t>
            </w:r>
            <w:r w:rsidRPr="007F4D71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i escultures. Començà a estiuejar a la població empordanesa de Cadaqués.</w:t>
            </w:r>
          </w:p>
          <w:p w:rsidR="006F024B" w:rsidRDefault="006F024B" w:rsidP="00D314AE">
            <w:pPr>
              <w:jc w:val="both"/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</w:p>
          <w:p w:rsidR="006F024B" w:rsidRPr="003A5527" w:rsidRDefault="006F024B" w:rsidP="00D314AE">
            <w:pPr>
              <w:pStyle w:val="NormalWeb"/>
              <w:jc w:val="both"/>
              <w:rPr>
                <w:rFonts w:ascii="Goudy Old Style" w:hAnsi="Goudy Old Style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/>
            </w:tblPr>
            <w:tblGrid>
              <w:gridCol w:w="4390"/>
              <w:gridCol w:w="4104"/>
            </w:tblGrid>
            <w:tr w:rsidR="007F4D71" w:rsidTr="00A97979">
              <w:trPr>
                <w:trHeight w:val="2523"/>
              </w:trPr>
              <w:tc>
                <w:tcPr>
                  <w:tcW w:w="4390" w:type="dxa"/>
                </w:tcPr>
                <w:p w:rsidR="006F024B" w:rsidRDefault="007F4D71" w:rsidP="00D314AE">
                  <w:pPr>
                    <w:pStyle w:val="NormalWeb"/>
                    <w:jc w:val="both"/>
                    <w:rPr>
                      <w:rFonts w:ascii="Goudy Oldstyle Std" w:hAnsi="Goudy Oldstyle Std"/>
                      <w:sz w:val="20"/>
                      <w:szCs w:val="20"/>
                    </w:rPr>
                  </w:pPr>
                  <w:r>
                    <w:rPr>
                      <w:rFonts w:ascii="Goudy Oldstyle Std" w:hAnsi="Goudy Oldstyle Std"/>
                      <w:noProof/>
                      <w:sz w:val="20"/>
                      <w:szCs w:val="20"/>
                    </w:rPr>
                    <w:lastRenderedPageBreak/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286385</wp:posOffset>
                        </wp:positionH>
                        <wp:positionV relativeFrom="paragraph">
                          <wp:posOffset>36830</wp:posOffset>
                        </wp:positionV>
                        <wp:extent cx="1893570" cy="2333625"/>
                        <wp:effectExtent l="19050" t="0" r="0" b="0"/>
                        <wp:wrapSquare wrapText="bothSides"/>
                        <wp:docPr id="1" name="0 Imagen" descr="4 tharrats tela 40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 tharrats tela 40f.jpg"/>
                                <pic:cNvPicPr/>
                              </pic:nvPicPr>
                              <pic:blipFill>
                                <a:blip r:embed="rId3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93570" cy="2333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104" w:type="dxa"/>
                </w:tcPr>
                <w:p w:rsidR="006F024B" w:rsidRDefault="00A97979" w:rsidP="00D314AE">
                  <w:pPr>
                    <w:pStyle w:val="NormalWeb"/>
                    <w:jc w:val="both"/>
                    <w:rPr>
                      <w:rFonts w:ascii="Goudy Oldstyle Std" w:hAnsi="Goudy Oldstyle Std"/>
                      <w:sz w:val="20"/>
                      <w:szCs w:val="20"/>
                    </w:rPr>
                  </w:pPr>
                  <w:r>
                    <w:rPr>
                      <w:rFonts w:ascii="Goudy Oldstyle Std" w:hAnsi="Goudy Oldstyle Std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386080</wp:posOffset>
                        </wp:positionH>
                        <wp:positionV relativeFrom="paragraph">
                          <wp:posOffset>97155</wp:posOffset>
                        </wp:positionV>
                        <wp:extent cx="1883410" cy="2324100"/>
                        <wp:effectExtent l="19050" t="0" r="2540" b="0"/>
                        <wp:wrapSquare wrapText="bothSides"/>
                        <wp:docPr id="2" name="1 Imagen" descr="7 tharrats tela 40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 tharrats tela 40f.jpg"/>
                                <pic:cNvPicPr/>
                              </pic:nvPicPr>
                              <pic:blipFill>
                                <a:blip r:embed="rId3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83410" cy="2324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7F4D71" w:rsidTr="00A97979">
              <w:trPr>
                <w:trHeight w:val="5084"/>
              </w:trPr>
              <w:tc>
                <w:tcPr>
                  <w:tcW w:w="4390" w:type="dxa"/>
                </w:tcPr>
                <w:p w:rsidR="006F024B" w:rsidRDefault="007F4D71" w:rsidP="00D314AE">
                  <w:pPr>
                    <w:pStyle w:val="NormalWeb"/>
                    <w:jc w:val="both"/>
                    <w:rPr>
                      <w:rFonts w:ascii="Goudy Oldstyle Std" w:hAnsi="Goudy Oldstyle Std"/>
                      <w:sz w:val="20"/>
                      <w:szCs w:val="20"/>
                    </w:rPr>
                  </w:pPr>
                  <w:r>
                    <w:rPr>
                      <w:rFonts w:ascii="Goudy Oldstyle Std" w:hAnsi="Goudy Oldstyle Std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362585</wp:posOffset>
                        </wp:positionH>
                        <wp:positionV relativeFrom="paragraph">
                          <wp:posOffset>352425</wp:posOffset>
                        </wp:positionV>
                        <wp:extent cx="1995805" cy="2514600"/>
                        <wp:effectExtent l="19050" t="0" r="4445" b="0"/>
                        <wp:wrapSquare wrapText="bothSides"/>
                        <wp:docPr id="3" name="2 Imagen" descr="8 tharrats tela 40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 tharrats tela 40f.jpg"/>
                                <pic:cNvPicPr/>
                              </pic:nvPicPr>
                              <pic:blipFill>
                                <a:blip r:embed="rId3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95805" cy="2514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104" w:type="dxa"/>
                </w:tcPr>
                <w:p w:rsidR="006F024B" w:rsidRDefault="007F4D71" w:rsidP="00D314AE">
                  <w:pPr>
                    <w:pStyle w:val="NormalWeb"/>
                    <w:jc w:val="both"/>
                    <w:rPr>
                      <w:rFonts w:ascii="Goudy Oldstyle Std" w:hAnsi="Goudy Oldstyle Std"/>
                      <w:sz w:val="20"/>
                      <w:szCs w:val="20"/>
                    </w:rPr>
                  </w:pPr>
                  <w:r>
                    <w:rPr>
                      <w:rFonts w:ascii="Goudy Oldstyle Std" w:hAnsi="Goudy Oldstyle Std"/>
                      <w:noProof/>
                      <w:sz w:val="20"/>
                      <w:szCs w:val="20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137160</wp:posOffset>
                        </wp:positionH>
                        <wp:positionV relativeFrom="paragraph">
                          <wp:posOffset>307975</wp:posOffset>
                        </wp:positionV>
                        <wp:extent cx="2057400" cy="2647950"/>
                        <wp:effectExtent l="19050" t="0" r="0" b="0"/>
                        <wp:wrapSquare wrapText="bothSides"/>
                        <wp:docPr id="4" name="3 Imagen" descr="9 tharrats tela 40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 tharrats tela 40f.jpg"/>
                                <pic:cNvPicPr/>
                              </pic:nvPicPr>
                              <pic:blipFill>
                                <a:blip r:embed="rId3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57400" cy="2647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7F4D71" w:rsidTr="00A97979">
              <w:tc>
                <w:tcPr>
                  <w:tcW w:w="4390" w:type="dxa"/>
                </w:tcPr>
                <w:p w:rsidR="007F4D71" w:rsidRDefault="007F4D71" w:rsidP="00D314AE">
                  <w:pPr>
                    <w:pStyle w:val="NormalWeb"/>
                    <w:jc w:val="both"/>
                    <w:rPr>
                      <w:rFonts w:ascii="Goudy Oldstyle Std" w:hAnsi="Goudy Oldstyle Std"/>
                      <w:sz w:val="20"/>
                      <w:szCs w:val="20"/>
                    </w:rPr>
                  </w:pPr>
                  <w:r>
                    <w:rPr>
                      <w:rFonts w:ascii="Goudy Oldstyle Std" w:hAnsi="Goudy Oldstyle Std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455545" cy="1474369"/>
                        <wp:effectExtent l="19050" t="0" r="1905" b="0"/>
                        <wp:docPr id="9" name="8 Imagen" descr="12 tharrats fusta 40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2 tharrats fusta 40m.jpg"/>
                                <pic:cNvPicPr/>
                              </pic:nvPicPr>
                              <pic:blipFill>
                                <a:blip r:embed="rId3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9334" cy="14766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04" w:type="dxa"/>
                </w:tcPr>
                <w:p w:rsidR="007F4D71" w:rsidRDefault="007F4D71" w:rsidP="00D314AE">
                  <w:pPr>
                    <w:pStyle w:val="NormalWeb"/>
                    <w:jc w:val="both"/>
                    <w:rPr>
                      <w:rFonts w:ascii="Goudy Oldstyle Std" w:hAnsi="Goudy Oldstyle Std"/>
                      <w:sz w:val="20"/>
                      <w:szCs w:val="20"/>
                    </w:rPr>
                  </w:pPr>
                  <w:r>
                    <w:rPr>
                      <w:rFonts w:ascii="Goudy Oldstyle Std" w:hAnsi="Goudy Oldstyle Std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2246630" cy="1476375"/>
                        <wp:effectExtent l="19050" t="0" r="1270" b="0"/>
                        <wp:docPr id="10" name="9 Imagen" descr="13 tharrats 12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3 tharrats 12f.jpg"/>
                                <pic:cNvPicPr/>
                              </pic:nvPicPr>
                              <pic:blipFill>
                                <a:blip r:embed="rId3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50409" cy="147885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F4D71" w:rsidTr="00A97979">
              <w:tc>
                <w:tcPr>
                  <w:tcW w:w="4390" w:type="dxa"/>
                </w:tcPr>
                <w:p w:rsidR="007F4D71" w:rsidRDefault="007F4D71" w:rsidP="00D314AE">
                  <w:pPr>
                    <w:pStyle w:val="NormalWeb"/>
                    <w:jc w:val="both"/>
                    <w:rPr>
                      <w:rFonts w:ascii="Goudy Oldstyle Std" w:hAnsi="Goudy Oldstyle Std"/>
                      <w:sz w:val="20"/>
                      <w:szCs w:val="20"/>
                    </w:rPr>
                  </w:pPr>
                </w:p>
                <w:p w:rsidR="007F4D71" w:rsidRDefault="007F4D71" w:rsidP="00D314AE">
                  <w:pPr>
                    <w:pStyle w:val="NormalWeb"/>
                    <w:jc w:val="both"/>
                    <w:rPr>
                      <w:rFonts w:ascii="Goudy Oldstyle Std" w:hAnsi="Goudy Oldstyle Std"/>
                      <w:sz w:val="20"/>
                      <w:szCs w:val="20"/>
                    </w:rPr>
                  </w:pPr>
                </w:p>
                <w:p w:rsidR="007F4D71" w:rsidRDefault="007F4D71" w:rsidP="00D314AE">
                  <w:pPr>
                    <w:pStyle w:val="NormalWeb"/>
                    <w:jc w:val="both"/>
                    <w:rPr>
                      <w:rFonts w:ascii="Goudy Oldstyle Std" w:hAnsi="Goudy Oldstyle Std"/>
                      <w:sz w:val="20"/>
                      <w:szCs w:val="20"/>
                    </w:rPr>
                  </w:pPr>
                  <w:r>
                    <w:rPr>
                      <w:rFonts w:ascii="Goudy Oldstyle Std" w:hAnsi="Goudy Oldstyle Std"/>
                      <w:noProof/>
                      <w:sz w:val="20"/>
                      <w:szCs w:val="20"/>
                    </w:rPr>
                    <w:lastRenderedPageBreak/>
                    <w:drawing>
                      <wp:inline distT="0" distB="0" distL="0" distR="0">
                        <wp:extent cx="2514600" cy="1752600"/>
                        <wp:effectExtent l="19050" t="0" r="0" b="0"/>
                        <wp:docPr id="11" name="10 Imagen" descr="16 tharrats fusta 10 o 12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6 tharrats fusta 10 o 12f.jpg"/>
                                <pic:cNvPicPr/>
                              </pic:nvPicPr>
                              <pic:blipFill>
                                <a:blip r:embed="rId38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22609" cy="175818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F4D71" w:rsidRDefault="007F4D71" w:rsidP="00D314AE">
                  <w:pPr>
                    <w:pStyle w:val="NormalWeb"/>
                    <w:jc w:val="both"/>
                    <w:rPr>
                      <w:rFonts w:ascii="Goudy Oldstyle Std" w:hAnsi="Goudy Oldstyle Std"/>
                      <w:sz w:val="20"/>
                      <w:szCs w:val="20"/>
                    </w:rPr>
                  </w:pPr>
                </w:p>
                <w:p w:rsidR="007F4D71" w:rsidRDefault="007F4D71" w:rsidP="00D314AE">
                  <w:pPr>
                    <w:pStyle w:val="NormalWeb"/>
                    <w:jc w:val="both"/>
                    <w:rPr>
                      <w:rFonts w:ascii="Goudy Oldstyle Std" w:hAnsi="Goudy Oldstyle Std"/>
                      <w:sz w:val="20"/>
                      <w:szCs w:val="20"/>
                    </w:rPr>
                  </w:pPr>
                </w:p>
                <w:p w:rsidR="007F4D71" w:rsidRDefault="007F4D71" w:rsidP="00D314AE">
                  <w:pPr>
                    <w:pStyle w:val="NormalWeb"/>
                    <w:jc w:val="both"/>
                    <w:rPr>
                      <w:rFonts w:ascii="Goudy Oldstyle Std" w:hAnsi="Goudy Oldstyle Std"/>
                      <w:sz w:val="20"/>
                      <w:szCs w:val="20"/>
                    </w:rPr>
                  </w:pPr>
                </w:p>
                <w:p w:rsidR="007F4D71" w:rsidRDefault="007F4D71" w:rsidP="00D314AE">
                  <w:pPr>
                    <w:pStyle w:val="NormalWeb"/>
                    <w:jc w:val="both"/>
                    <w:rPr>
                      <w:rFonts w:ascii="Goudy Oldstyle Std" w:hAnsi="Goudy Oldstyle Std"/>
                      <w:sz w:val="20"/>
                      <w:szCs w:val="20"/>
                    </w:rPr>
                  </w:pPr>
                </w:p>
              </w:tc>
              <w:tc>
                <w:tcPr>
                  <w:tcW w:w="4104" w:type="dxa"/>
                </w:tcPr>
                <w:p w:rsidR="007F4D71" w:rsidRDefault="007F4D71" w:rsidP="00D314AE">
                  <w:pPr>
                    <w:pStyle w:val="NormalWeb"/>
                    <w:jc w:val="both"/>
                    <w:rPr>
                      <w:rFonts w:ascii="Goudy Oldstyle Std" w:hAnsi="Goudy Oldstyle Std"/>
                      <w:sz w:val="20"/>
                      <w:szCs w:val="20"/>
                    </w:rPr>
                  </w:pPr>
                </w:p>
              </w:tc>
            </w:tr>
          </w:tbl>
          <w:p w:rsidR="006F024B" w:rsidRPr="00B13CDF" w:rsidRDefault="006F024B" w:rsidP="00D314AE">
            <w:pPr>
              <w:pStyle w:val="NormalWeb"/>
              <w:jc w:val="both"/>
              <w:rPr>
                <w:rFonts w:ascii="Goudy Oldstyle Std" w:hAnsi="Goudy Oldstyle Std"/>
                <w:sz w:val="20"/>
                <w:szCs w:val="20"/>
              </w:rPr>
            </w:pPr>
          </w:p>
          <w:p w:rsidR="006F024B" w:rsidRPr="003A5527" w:rsidRDefault="006F024B" w:rsidP="00D314AE">
            <w:pPr>
              <w:jc w:val="both"/>
              <w:rPr>
                <w:rFonts w:ascii="Goudy Oldstyle Std" w:hAnsi="Goudy Oldstyle Std" w:cs="Times New Roman"/>
                <w:color w:val="000000" w:themeColor="text1"/>
                <w:sz w:val="20"/>
                <w:szCs w:val="20"/>
              </w:rPr>
            </w:pPr>
            <w:r w:rsidRPr="003A5527">
              <w:rPr>
                <w:rFonts w:ascii="Goudy Oldstyle Std" w:hAnsi="Goudy Oldstyle Std"/>
                <w:color w:val="000000" w:themeColor="text1"/>
                <w:sz w:val="20"/>
                <w:szCs w:val="20"/>
              </w:rPr>
              <w:t xml:space="preserve">IMATGE: </w:t>
            </w:r>
          </w:p>
          <w:p w:rsidR="006F024B" w:rsidRPr="003A5527" w:rsidRDefault="006F024B" w:rsidP="00D314AE">
            <w:pPr>
              <w:jc w:val="both"/>
              <w:rPr>
                <w:rFonts w:ascii="Goudy Oldstyle Std" w:hAnsi="Goudy Oldstyle Std"/>
                <w:color w:val="000000" w:themeColor="text1"/>
                <w:sz w:val="20"/>
                <w:szCs w:val="20"/>
              </w:rPr>
            </w:pPr>
            <w:r w:rsidRPr="003A5527">
              <w:rPr>
                <w:rFonts w:ascii="Goudy Oldstyle Std" w:hAnsi="Goudy Oldstyle Std"/>
                <w:color w:val="000000" w:themeColor="text1"/>
                <w:sz w:val="20"/>
                <w:szCs w:val="20"/>
              </w:rPr>
              <w:t>SOL·LICITA: Xavier Amir proposa vendre les obres adjuntes</w:t>
            </w:r>
          </w:p>
          <w:p w:rsidR="006F024B" w:rsidRPr="003A5527" w:rsidRDefault="006F024B" w:rsidP="00D314AE">
            <w:pPr>
              <w:jc w:val="both"/>
              <w:rPr>
                <w:rFonts w:ascii="Goudy Oldstyle Std" w:hAnsi="Goudy Oldstyle Std"/>
                <w:color w:val="000000" w:themeColor="text1"/>
                <w:sz w:val="20"/>
                <w:szCs w:val="20"/>
              </w:rPr>
            </w:pPr>
          </w:p>
          <w:p w:rsidR="006F024B" w:rsidRPr="003A5527" w:rsidRDefault="006F024B" w:rsidP="00D314AE">
            <w:pPr>
              <w:jc w:val="both"/>
              <w:rPr>
                <w:rFonts w:ascii="Goudy Oldstyle Std" w:hAnsi="Goudy Oldstyle Std"/>
                <w:color w:val="000000" w:themeColor="text1"/>
                <w:sz w:val="20"/>
                <w:szCs w:val="20"/>
              </w:rPr>
            </w:pPr>
            <w:r w:rsidRPr="003A5527">
              <w:rPr>
                <w:rFonts w:ascii="Goudy Oldstyle Std" w:hAnsi="Goudy Oldstyle Std"/>
                <w:color w:val="000000" w:themeColor="text1"/>
                <w:sz w:val="20"/>
                <w:szCs w:val="20"/>
              </w:rPr>
              <w:t>Natàlia Chocarro</w:t>
            </w:r>
          </w:p>
          <w:p w:rsidR="006F024B" w:rsidRPr="003A5527" w:rsidRDefault="006F024B" w:rsidP="00D314AE">
            <w:pPr>
              <w:jc w:val="both"/>
              <w:rPr>
                <w:rFonts w:ascii="Goudy Oldstyle Std" w:hAnsi="Goudy Oldstyle Std"/>
                <w:color w:val="000000" w:themeColor="text1"/>
                <w:sz w:val="20"/>
                <w:szCs w:val="20"/>
                <w:lang w:val="es-ES"/>
              </w:rPr>
            </w:pPr>
            <w:r w:rsidRPr="003A5527">
              <w:rPr>
                <w:rFonts w:ascii="Goudy Oldstyle Std" w:hAnsi="Goudy Oldstyle Std"/>
                <w:color w:val="000000" w:themeColor="text1"/>
                <w:sz w:val="20"/>
                <w:szCs w:val="20"/>
              </w:rPr>
              <w:t>Barcelona, 14 de maig de 2014</w:t>
            </w:r>
          </w:p>
          <w:p w:rsidR="006F024B" w:rsidRPr="003A5527" w:rsidRDefault="006F024B" w:rsidP="00D314AE">
            <w:pPr>
              <w:jc w:val="both"/>
              <w:rPr>
                <w:rFonts w:ascii="Goudy Oldstyle Std" w:hAnsi="Goudy Oldstyle Std"/>
                <w:color w:val="000000" w:themeColor="text1"/>
                <w:sz w:val="20"/>
                <w:szCs w:val="20"/>
              </w:rPr>
            </w:pPr>
          </w:p>
          <w:p w:rsidR="006F024B" w:rsidRPr="003A5527" w:rsidRDefault="006F024B" w:rsidP="00D314AE">
            <w:pPr>
              <w:jc w:val="both"/>
              <w:rPr>
                <w:rFonts w:ascii="Goudy Old Style" w:hAnsi="Goudy Old Style"/>
                <w:color w:val="000000" w:themeColor="text1"/>
                <w:sz w:val="20"/>
                <w:szCs w:val="20"/>
              </w:rPr>
            </w:pPr>
          </w:p>
          <w:p w:rsidR="006F024B" w:rsidRDefault="006F024B" w:rsidP="00D314AE">
            <w:pPr>
              <w:jc w:val="both"/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</w:p>
          <w:p w:rsidR="006F024B" w:rsidRDefault="006F024B" w:rsidP="00D314AE">
            <w:pPr>
              <w:jc w:val="both"/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</w:p>
          <w:p w:rsidR="006F024B" w:rsidRDefault="006F024B" w:rsidP="00D314AE">
            <w:pPr>
              <w:jc w:val="both"/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</w:p>
          <w:p w:rsidR="006F024B" w:rsidRDefault="006F024B" w:rsidP="00D314AE">
            <w:pPr>
              <w:jc w:val="both"/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</w:p>
          <w:p w:rsidR="006F024B" w:rsidRDefault="006F024B" w:rsidP="00D314AE">
            <w:pPr>
              <w:jc w:val="both"/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</w:p>
          <w:p w:rsidR="006F024B" w:rsidRDefault="006F024B" w:rsidP="00D314AE">
            <w:pPr>
              <w:jc w:val="both"/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</w:p>
          <w:p w:rsidR="006F024B" w:rsidRDefault="006F024B" w:rsidP="00D314AE">
            <w:pPr>
              <w:jc w:val="both"/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</w:p>
          <w:p w:rsidR="006F024B" w:rsidRDefault="006F024B" w:rsidP="00D314AE">
            <w:pPr>
              <w:jc w:val="both"/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</w:p>
          <w:p w:rsidR="006F024B" w:rsidRDefault="006F024B" w:rsidP="00D314AE">
            <w:pPr>
              <w:jc w:val="both"/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</w:p>
          <w:p w:rsidR="006F024B" w:rsidRDefault="006F024B" w:rsidP="00D314AE">
            <w:pPr>
              <w:tabs>
                <w:tab w:val="right" w:pos="8428"/>
              </w:tabs>
              <w:jc w:val="both"/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  <w:r>
              <w:rPr>
                <w:rFonts w:ascii="Goudy Old Style" w:hAnsi="Goudy Old Style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6F024B" w:rsidTr="00A97979">
        <w:trPr>
          <w:trHeight w:val="395"/>
        </w:trPr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6F024B" w:rsidRDefault="006F024B" w:rsidP="00D314AE">
            <w:pPr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</w:p>
        </w:tc>
      </w:tr>
      <w:tr w:rsidR="006F024B" w:rsidTr="00A97979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6F024B" w:rsidRDefault="006F024B" w:rsidP="00D314AE">
            <w:pPr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</w:p>
          <w:p w:rsidR="006F024B" w:rsidRDefault="006F024B" w:rsidP="00D314AE">
            <w:pPr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</w:p>
          <w:p w:rsidR="006F024B" w:rsidRDefault="006F024B" w:rsidP="00D314AE">
            <w:pPr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</w:p>
          <w:p w:rsidR="006F024B" w:rsidRDefault="006F024B" w:rsidP="00D314AE">
            <w:pPr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</w:p>
        </w:tc>
      </w:tr>
      <w:tr w:rsidR="006F024B" w:rsidTr="00A97979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6F024B" w:rsidRDefault="006F024B" w:rsidP="00D314AE">
            <w:pPr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</w:p>
        </w:tc>
      </w:tr>
      <w:tr w:rsidR="006F024B" w:rsidTr="00A97979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6F024B" w:rsidRDefault="006F024B" w:rsidP="00D314AE">
            <w:pPr>
              <w:rPr>
                <w:rFonts w:ascii="Goudy Old Style" w:hAnsi="Goudy Old Style"/>
                <w:color w:val="000000" w:themeColor="text1"/>
                <w:sz w:val="24"/>
                <w:szCs w:val="24"/>
              </w:rPr>
            </w:pPr>
          </w:p>
        </w:tc>
      </w:tr>
      <w:tr w:rsidR="006F024B" w:rsidTr="00A97979">
        <w:tc>
          <w:tcPr>
            <w:tcW w:w="8644" w:type="dxa"/>
            <w:tcBorders>
              <w:top w:val="nil"/>
              <w:left w:val="nil"/>
              <w:bottom w:val="nil"/>
              <w:right w:val="nil"/>
            </w:tcBorders>
          </w:tcPr>
          <w:p w:rsidR="006F024B" w:rsidRDefault="006F024B" w:rsidP="00D314AE">
            <w:pPr>
              <w:rPr>
                <w:rFonts w:ascii="Goudy Old Style" w:hAnsi="Goudy Old Style"/>
                <w:color w:val="000000" w:themeColor="text1"/>
              </w:rPr>
            </w:pPr>
          </w:p>
        </w:tc>
      </w:tr>
    </w:tbl>
    <w:p w:rsidR="00CC366C" w:rsidRDefault="00CC366C"/>
    <w:sectPr w:rsidR="00CC366C" w:rsidSect="00CC36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oudy Oldstyle Std">
    <w:panose1 w:val="02020502050305020303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024B"/>
    <w:rsid w:val="0003650B"/>
    <w:rsid w:val="000960D2"/>
    <w:rsid w:val="000B2260"/>
    <w:rsid w:val="000B7F4E"/>
    <w:rsid w:val="000E0282"/>
    <w:rsid w:val="000F398D"/>
    <w:rsid w:val="00110148"/>
    <w:rsid w:val="00116F26"/>
    <w:rsid w:val="00123F56"/>
    <w:rsid w:val="0016758C"/>
    <w:rsid w:val="00187418"/>
    <w:rsid w:val="001A470C"/>
    <w:rsid w:val="001B29B1"/>
    <w:rsid w:val="001C0CDF"/>
    <w:rsid w:val="001D3DD2"/>
    <w:rsid w:val="00222090"/>
    <w:rsid w:val="00224B08"/>
    <w:rsid w:val="00263C19"/>
    <w:rsid w:val="002716E7"/>
    <w:rsid w:val="00282D39"/>
    <w:rsid w:val="002B603A"/>
    <w:rsid w:val="002E08FE"/>
    <w:rsid w:val="00300247"/>
    <w:rsid w:val="00313D72"/>
    <w:rsid w:val="00316BB9"/>
    <w:rsid w:val="00344D9B"/>
    <w:rsid w:val="00353FD6"/>
    <w:rsid w:val="0035796A"/>
    <w:rsid w:val="00382147"/>
    <w:rsid w:val="004037E5"/>
    <w:rsid w:val="00411B0F"/>
    <w:rsid w:val="00423D1C"/>
    <w:rsid w:val="00432B72"/>
    <w:rsid w:val="00456C8E"/>
    <w:rsid w:val="00477D95"/>
    <w:rsid w:val="004A6D97"/>
    <w:rsid w:val="004C64AF"/>
    <w:rsid w:val="004F121B"/>
    <w:rsid w:val="00507AA0"/>
    <w:rsid w:val="00515ED0"/>
    <w:rsid w:val="005A1638"/>
    <w:rsid w:val="005A3C2F"/>
    <w:rsid w:val="005A42FD"/>
    <w:rsid w:val="005D195D"/>
    <w:rsid w:val="00602615"/>
    <w:rsid w:val="006058CB"/>
    <w:rsid w:val="006118C2"/>
    <w:rsid w:val="00643230"/>
    <w:rsid w:val="0067789B"/>
    <w:rsid w:val="006917B3"/>
    <w:rsid w:val="006A30CE"/>
    <w:rsid w:val="006B174F"/>
    <w:rsid w:val="006B5A0A"/>
    <w:rsid w:val="006F024B"/>
    <w:rsid w:val="00730741"/>
    <w:rsid w:val="00735B86"/>
    <w:rsid w:val="00740DDF"/>
    <w:rsid w:val="00752694"/>
    <w:rsid w:val="00752FEB"/>
    <w:rsid w:val="007926CC"/>
    <w:rsid w:val="0079619F"/>
    <w:rsid w:val="007A5879"/>
    <w:rsid w:val="007D1180"/>
    <w:rsid w:val="007F4D71"/>
    <w:rsid w:val="00800DBD"/>
    <w:rsid w:val="008063B2"/>
    <w:rsid w:val="00841869"/>
    <w:rsid w:val="00852F3B"/>
    <w:rsid w:val="00861972"/>
    <w:rsid w:val="008926B2"/>
    <w:rsid w:val="0089505D"/>
    <w:rsid w:val="008C78A3"/>
    <w:rsid w:val="0094462D"/>
    <w:rsid w:val="0096204F"/>
    <w:rsid w:val="009669EF"/>
    <w:rsid w:val="009726E3"/>
    <w:rsid w:val="00976D97"/>
    <w:rsid w:val="009A4F06"/>
    <w:rsid w:val="009F28C8"/>
    <w:rsid w:val="00A04290"/>
    <w:rsid w:val="00A50D37"/>
    <w:rsid w:val="00A72265"/>
    <w:rsid w:val="00A811D6"/>
    <w:rsid w:val="00A87F27"/>
    <w:rsid w:val="00A9043C"/>
    <w:rsid w:val="00A97979"/>
    <w:rsid w:val="00AD62EE"/>
    <w:rsid w:val="00B04EB4"/>
    <w:rsid w:val="00B145EF"/>
    <w:rsid w:val="00B5488D"/>
    <w:rsid w:val="00B61525"/>
    <w:rsid w:val="00B72511"/>
    <w:rsid w:val="00BC2480"/>
    <w:rsid w:val="00C1092C"/>
    <w:rsid w:val="00C212DD"/>
    <w:rsid w:val="00C33248"/>
    <w:rsid w:val="00C864C0"/>
    <w:rsid w:val="00CA2864"/>
    <w:rsid w:val="00CC366C"/>
    <w:rsid w:val="00CD3EFA"/>
    <w:rsid w:val="00CD4E6E"/>
    <w:rsid w:val="00D15C67"/>
    <w:rsid w:val="00D15DA8"/>
    <w:rsid w:val="00D368FC"/>
    <w:rsid w:val="00D37D95"/>
    <w:rsid w:val="00D44F73"/>
    <w:rsid w:val="00D60E00"/>
    <w:rsid w:val="00D6126E"/>
    <w:rsid w:val="00D7402A"/>
    <w:rsid w:val="00D8015C"/>
    <w:rsid w:val="00D80A7A"/>
    <w:rsid w:val="00D84859"/>
    <w:rsid w:val="00D84AF3"/>
    <w:rsid w:val="00D90F99"/>
    <w:rsid w:val="00DA4CF8"/>
    <w:rsid w:val="00DF3820"/>
    <w:rsid w:val="00E45DEB"/>
    <w:rsid w:val="00E530E6"/>
    <w:rsid w:val="00E570FE"/>
    <w:rsid w:val="00E61FE3"/>
    <w:rsid w:val="00E92C73"/>
    <w:rsid w:val="00EE78EF"/>
    <w:rsid w:val="00F22879"/>
    <w:rsid w:val="00F2316A"/>
    <w:rsid w:val="00F31311"/>
    <w:rsid w:val="00F3743C"/>
    <w:rsid w:val="00F52A15"/>
    <w:rsid w:val="00F83EE9"/>
    <w:rsid w:val="00F914F5"/>
    <w:rsid w:val="00F94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24B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F024B"/>
    <w:pPr>
      <w:spacing w:after="0" w:line="240" w:lineRule="auto"/>
    </w:pPr>
    <w:rPr>
      <w:lang w:val="ca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F0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7F4D7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D7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1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7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.wikipedia.org/wiki/1947" TargetMode="External"/><Relationship Id="rId13" Type="http://schemas.openxmlformats.org/officeDocument/2006/relationships/hyperlink" Target="http://ca.wikipedia.org/wiki/Modest_Cuixart" TargetMode="External"/><Relationship Id="rId18" Type="http://schemas.openxmlformats.org/officeDocument/2006/relationships/hyperlink" Target="http://ca.wikipedia.org/wiki/Dau_al_Set" TargetMode="External"/><Relationship Id="rId26" Type="http://schemas.openxmlformats.org/officeDocument/2006/relationships/hyperlink" Target="http://ca.wikipedia.org/wiki/Sala_Gaspar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ca.wikipedia.org/wiki/Dau_al_Set" TargetMode="External"/><Relationship Id="rId34" Type="http://schemas.openxmlformats.org/officeDocument/2006/relationships/image" Target="media/image3.jpeg"/><Relationship Id="rId7" Type="http://schemas.openxmlformats.org/officeDocument/2006/relationships/hyperlink" Target="http://ca.wikipedia.org/wiki/Vassili_Kandinski" TargetMode="External"/><Relationship Id="rId12" Type="http://schemas.openxmlformats.org/officeDocument/2006/relationships/hyperlink" Target="http://ca.wikipedia.org/wiki/Joan_Brossa" TargetMode="External"/><Relationship Id="rId17" Type="http://schemas.openxmlformats.org/officeDocument/2006/relationships/hyperlink" Target="http://ca.wikipedia.org/wiki/Joan-Josep_Tharrats_i_Vidal" TargetMode="External"/><Relationship Id="rId25" Type="http://schemas.openxmlformats.org/officeDocument/2006/relationships/hyperlink" Target="http://ca.wikipedia.org/wiki/Marcel_Duchamp" TargetMode="External"/><Relationship Id="rId33" Type="http://schemas.openxmlformats.org/officeDocument/2006/relationships/image" Target="media/image2.jpeg"/><Relationship Id="rId38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hyperlink" Target="http://ca.wikipedia.org/wiki/Dau_al_Set" TargetMode="External"/><Relationship Id="rId20" Type="http://schemas.openxmlformats.org/officeDocument/2006/relationships/hyperlink" Target="http://ca.wikipedia.org/wiki/Museu_d%27Art_Modern_de_Nova_York" TargetMode="External"/><Relationship Id="rId29" Type="http://schemas.openxmlformats.org/officeDocument/2006/relationships/hyperlink" Target="http://ca.wikipedia.org/wiki/Estocolm" TargetMode="External"/><Relationship Id="rId1" Type="http://schemas.openxmlformats.org/officeDocument/2006/relationships/styles" Target="styles.xml"/><Relationship Id="rId6" Type="http://schemas.openxmlformats.org/officeDocument/2006/relationships/hyperlink" Target="http://ca.wikipedia.org/wiki/Piet_Mondrian" TargetMode="External"/><Relationship Id="rId11" Type="http://schemas.openxmlformats.org/officeDocument/2006/relationships/hyperlink" Target="http://ca.wikipedia.org/wiki/Joan_Pon%C3%A7_i_Bonet" TargetMode="External"/><Relationship Id="rId24" Type="http://schemas.openxmlformats.org/officeDocument/2006/relationships/hyperlink" Target="http://ca.wikipedia.org/wiki/Jean_Cocteau" TargetMode="External"/><Relationship Id="rId32" Type="http://schemas.openxmlformats.org/officeDocument/2006/relationships/image" Target="media/image1.jpeg"/><Relationship Id="rId37" Type="http://schemas.openxmlformats.org/officeDocument/2006/relationships/image" Target="media/image6.jpeg"/><Relationship Id="rId40" Type="http://schemas.openxmlformats.org/officeDocument/2006/relationships/theme" Target="theme/theme1.xml"/><Relationship Id="rId5" Type="http://schemas.openxmlformats.org/officeDocument/2006/relationships/hyperlink" Target="http://ca.wikipedia.org/wiki/Art_abstracte" TargetMode="External"/><Relationship Id="rId15" Type="http://schemas.openxmlformats.org/officeDocument/2006/relationships/hyperlink" Target="http://ca.wikipedia.org/wiki/Josep_Vicen%C3%A7_Foix" TargetMode="External"/><Relationship Id="rId23" Type="http://schemas.openxmlformats.org/officeDocument/2006/relationships/hyperlink" Target="http://ca.wikipedia.org/wiki/Salvador_Dal%C3%AD_i_Dom%C3%A8nech" TargetMode="External"/><Relationship Id="rId28" Type="http://schemas.openxmlformats.org/officeDocument/2006/relationships/hyperlink" Target="http://ca.wikipedia.org/wiki/Carlo_Carr%C3%A0" TargetMode="External"/><Relationship Id="rId36" Type="http://schemas.openxmlformats.org/officeDocument/2006/relationships/image" Target="media/image5.jpeg"/><Relationship Id="rId10" Type="http://schemas.openxmlformats.org/officeDocument/2006/relationships/hyperlink" Target="http://ca.wikipedia.org/wiki/Arnau_Puig_Grau" TargetMode="External"/><Relationship Id="rId19" Type="http://schemas.openxmlformats.org/officeDocument/2006/relationships/hyperlink" Target="http://ca.wikipedia.org/w/index.php?title=Galeries_El_Jard%C3%ADn&amp;action=edit&amp;redlink=1" TargetMode="External"/><Relationship Id="rId31" Type="http://schemas.openxmlformats.org/officeDocument/2006/relationships/hyperlink" Target="http://ca.wikipedia.org/wiki/Biennal_de_Ven%C3%A8cia" TargetMode="External"/><Relationship Id="rId4" Type="http://schemas.openxmlformats.org/officeDocument/2006/relationships/hyperlink" Target="http://ca.wikipedia.org/wiki/Impressionisme" TargetMode="External"/><Relationship Id="rId9" Type="http://schemas.openxmlformats.org/officeDocument/2006/relationships/hyperlink" Target="http://ca.wikipedia.org/wiki/Institut_Franc%C3%A8s_de_Barcelona" TargetMode="External"/><Relationship Id="rId14" Type="http://schemas.openxmlformats.org/officeDocument/2006/relationships/hyperlink" Target="http://ca.wikipedia.org/wiki/Antoni_T%C3%A0pies" TargetMode="External"/><Relationship Id="rId22" Type="http://schemas.openxmlformats.org/officeDocument/2006/relationships/hyperlink" Target="http://ca.wikipedia.org/wiki/Joan-Josep_Tharrats_i_Vidal" TargetMode="External"/><Relationship Id="rId27" Type="http://schemas.openxmlformats.org/officeDocument/2006/relationships/hyperlink" Target="http://ca.wikipedia.org/wiki/Giorgio_de_Chirico" TargetMode="External"/><Relationship Id="rId30" Type="http://schemas.openxmlformats.org/officeDocument/2006/relationships/hyperlink" Target="http://ca.wikipedia.org/wiki/Nova_York" TargetMode="External"/><Relationship Id="rId35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nchocarro</dc:creator>
  <cp:lastModifiedBy>nchocarro</cp:lastModifiedBy>
  <cp:revision>1</cp:revision>
  <dcterms:created xsi:type="dcterms:W3CDTF">2014-05-19T09:59:00Z</dcterms:created>
  <dcterms:modified xsi:type="dcterms:W3CDTF">2014-05-19T10:50:00Z</dcterms:modified>
</cp:coreProperties>
</file>